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>Au cours de cette année l’élève sera capable de faire une composition géométrique qui répond à différents sujets tout en respectant les lois de la composition tels que les intersections, les proportions, l’harmonie, la stylisation…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 Le jeu de l’ombre et de la lumière joue un rôle important dans cette matière</w:t>
      </w:r>
    </w:p>
    <w:p w:rsidR="00EE76E0" w:rsidRPr="00ED0C7A" w:rsidRDefault="00EE76E0" w:rsidP="007D53EF">
      <w:pPr>
        <w:pStyle w:val="ListParagraph"/>
        <w:ind w:left="810"/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="00F533D1" w:rsidRPr="007D53EF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7D53EF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 Harmonie de couleurs et proportions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Exécution de l'ombre suivant les niveaux</w:t>
      </w:r>
    </w:p>
    <w:p w:rsidR="00F533D1" w:rsidRPr="00BD15F1" w:rsidRDefault="007D53EF" w:rsidP="00BD15F1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Finissage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230E86" w:rsidRPr="00230E86" w:rsidRDefault="00230E86" w:rsidP="00230E86">
      <w:pPr>
        <w:ind w:left="45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L’enseignent doit mener l’élève à faire une composition qui répond au sujet demandé en respectant les lois de la composition :stylisation, harmonie, finissage, intersections…</w:t>
      </w:r>
    </w:p>
    <w:p w:rsidR="00230E86" w:rsidRPr="00230E86" w:rsidRDefault="00230E86" w:rsidP="00230E86">
      <w:pPr>
        <w:ind w:firstLine="3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La composition sera faite à l’encre de chine et montrera les niveaux à travers l’ombre.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EE76E0" w:rsidRPr="00F67DDB" w:rsidRDefault="00D11728" w:rsidP="00F67DDB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Canson A3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Mine</w:t>
      </w:r>
    </w:p>
    <w:p w:rsidR="00F67DDB" w:rsidRPr="00F67DDB" w:rsidRDefault="00F67DDB" w:rsidP="00F67DDB">
      <w:pPr>
        <w:spacing w:line="168" w:lineRule="auto"/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Couleurs ou matière selon demande (liège, stéropan…)</w:t>
      </w:r>
    </w:p>
    <w:p w:rsidR="00821855" w:rsidRPr="00F67DDB" w:rsidRDefault="00821855" w:rsidP="00F67DDB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380F55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67521F" w:rsidRPr="0067521F" w:rsidRDefault="00C24A07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="0067521F" w:rsidRPr="0067521F">
        <w:rPr>
          <w:rFonts w:asciiTheme="minorBidi" w:hAnsiTheme="minorBidi" w:cstheme="minorBidi"/>
          <w:sz w:val="23"/>
          <w:szCs w:val="23"/>
          <w:lang w:val="fr-FR"/>
        </w:rPr>
        <w:t>Le tourisme au Liban (Beyrouth, Baalbek, Byblos, Cèdres)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Marathon de Beyrouth (piétons et cyclistes, place des martyrs, arrêt et départ, médailles)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Défense de fumer (les inconvénients de la fumée, les maladies, cause de mort)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Marina club Dbayeh (yachts, vie marine, sous et sur l’eau)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lastRenderedPageBreak/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La vie au centre ville Beyrouth (Beyrouth souks, architecture libanaise, souk el tyeb, les cafés)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Byblos festival de Jbeil (forteresse de Jbeil, souk, la mer, les phéniciens)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Recyclage (les déchets, métal, papier, organique)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Droit de l’enfant (défense de travailler, amour, nourriture, éducation)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Droit de la femme (non violence, respect, identité de son enfant)</w:t>
      </w:r>
    </w:p>
    <w:p w:rsidR="0067521F" w:rsidRPr="0067521F" w:rsidRDefault="0067521F" w:rsidP="0067521F">
      <w:pPr>
        <w:pStyle w:val="ListParagraph"/>
        <w:ind w:hanging="3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1.10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Couverture du livre de géographie libanaise (archéologie, carte du Liban, agriculture, climats)</w:t>
      </w:r>
    </w:p>
    <w:p w:rsidR="0067521F" w:rsidRDefault="0067521F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1.11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Grotte de Jita (stalactites et stalagmites, grotte supérieure et inférieure, téléfériques) </w:t>
      </w:r>
    </w:p>
    <w:p w:rsidR="0067521F" w:rsidRPr="0067521F" w:rsidRDefault="0067521F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1.12 Artisanat du Liban (travaux manuels, jarres, tissus, perles, porcelaines, accessoires, pailles)</w:t>
      </w:r>
    </w:p>
    <w:p w:rsidR="00C24A07" w:rsidRPr="00C24A07" w:rsidRDefault="00C24A07" w:rsidP="0067521F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</w:t>
      </w: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990" w:rsidRDefault="00183990" w:rsidP="00582610">
      <w:r>
        <w:separator/>
      </w:r>
    </w:p>
  </w:endnote>
  <w:endnote w:type="continuationSeparator" w:id="1">
    <w:p w:rsidR="00183990" w:rsidRDefault="00183990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990" w:rsidRDefault="00183990" w:rsidP="00582610">
      <w:r>
        <w:separator/>
      </w:r>
    </w:p>
  </w:footnote>
  <w:footnote w:type="continuationSeparator" w:id="1">
    <w:p w:rsidR="00183990" w:rsidRDefault="00183990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CD2492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CD2492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796009C"/>
    <w:multiLevelType w:val="multilevel"/>
    <w:tmpl w:val="9EAE1F12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>
    <w:nsid w:val="3BA61433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C64A32"/>
    <w:multiLevelType w:val="hybridMultilevel"/>
    <w:tmpl w:val="69E61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>
    <w:nsid w:val="770A139F"/>
    <w:multiLevelType w:val="multilevel"/>
    <w:tmpl w:val="C8C22F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3"/>
  </w:num>
  <w:num w:numId="12">
    <w:abstractNumId w:val="17"/>
  </w:num>
  <w:num w:numId="13">
    <w:abstractNumId w:val="0"/>
  </w:num>
  <w:num w:numId="14">
    <w:abstractNumId w:val="1"/>
  </w:num>
  <w:num w:numId="15">
    <w:abstractNumId w:val="3"/>
  </w:num>
  <w:num w:numId="16">
    <w:abstractNumId w:val="8"/>
  </w:num>
  <w:num w:numId="17">
    <w:abstractNumId w:val="20"/>
  </w:num>
  <w:num w:numId="18">
    <w:abstractNumId w:val="5"/>
  </w:num>
  <w:num w:numId="19">
    <w:abstractNumId w:val="18"/>
  </w:num>
  <w:num w:numId="20">
    <w:abstractNumId w:val="12"/>
  </w:num>
  <w:num w:numId="21">
    <w:abstractNumId w:val="7"/>
  </w:num>
  <w:num w:numId="22">
    <w:abstractNumId w:val="14"/>
  </w:num>
  <w:num w:numId="23">
    <w:abstractNumId w:val="19"/>
  </w:num>
  <w:num w:numId="24">
    <w:abstractNumId w:val="13"/>
  </w:num>
  <w:num w:numId="25">
    <w:abstractNumId w:val="6"/>
  </w:num>
  <w:num w:numId="26">
    <w:abstractNumId w:val="16"/>
  </w:num>
  <w:num w:numId="27">
    <w:abstractNumId w:val="11"/>
  </w:num>
  <w:num w:numId="28">
    <w:abstractNumId w:val="4"/>
  </w:num>
  <w:num w:numId="29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105D4F"/>
    <w:rsid w:val="00157E3C"/>
    <w:rsid w:val="00176D9B"/>
    <w:rsid w:val="00183990"/>
    <w:rsid w:val="00200AED"/>
    <w:rsid w:val="00225399"/>
    <w:rsid w:val="00230E86"/>
    <w:rsid w:val="00256355"/>
    <w:rsid w:val="002738B9"/>
    <w:rsid w:val="002A6C38"/>
    <w:rsid w:val="002B1D48"/>
    <w:rsid w:val="002B7D4E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A6CA7"/>
    <w:rsid w:val="004A7B2B"/>
    <w:rsid w:val="004E363E"/>
    <w:rsid w:val="004F21A6"/>
    <w:rsid w:val="00570955"/>
    <w:rsid w:val="00582610"/>
    <w:rsid w:val="00607602"/>
    <w:rsid w:val="006362A3"/>
    <w:rsid w:val="006436F4"/>
    <w:rsid w:val="0067521F"/>
    <w:rsid w:val="006852DF"/>
    <w:rsid w:val="006B3697"/>
    <w:rsid w:val="0070010B"/>
    <w:rsid w:val="0071705A"/>
    <w:rsid w:val="00734358"/>
    <w:rsid w:val="00737CFF"/>
    <w:rsid w:val="0077066C"/>
    <w:rsid w:val="0077550C"/>
    <w:rsid w:val="00784460"/>
    <w:rsid w:val="00793771"/>
    <w:rsid w:val="007D53EF"/>
    <w:rsid w:val="007D70F5"/>
    <w:rsid w:val="007F4334"/>
    <w:rsid w:val="00821855"/>
    <w:rsid w:val="00826BD7"/>
    <w:rsid w:val="0083280D"/>
    <w:rsid w:val="00844B13"/>
    <w:rsid w:val="00867171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D84"/>
    <w:rsid w:val="009F33D6"/>
    <w:rsid w:val="00A20FAF"/>
    <w:rsid w:val="00A533A3"/>
    <w:rsid w:val="00AA125D"/>
    <w:rsid w:val="00AA38AC"/>
    <w:rsid w:val="00B06B49"/>
    <w:rsid w:val="00B27957"/>
    <w:rsid w:val="00B3487B"/>
    <w:rsid w:val="00B61FC1"/>
    <w:rsid w:val="00B90CFF"/>
    <w:rsid w:val="00BC5E93"/>
    <w:rsid w:val="00BD15F1"/>
    <w:rsid w:val="00BF666F"/>
    <w:rsid w:val="00C0792C"/>
    <w:rsid w:val="00C141B9"/>
    <w:rsid w:val="00C24A07"/>
    <w:rsid w:val="00C52E95"/>
    <w:rsid w:val="00C5444A"/>
    <w:rsid w:val="00C61C1F"/>
    <w:rsid w:val="00C622B5"/>
    <w:rsid w:val="00C65659"/>
    <w:rsid w:val="00CA4F85"/>
    <w:rsid w:val="00CB61BE"/>
    <w:rsid w:val="00CD2492"/>
    <w:rsid w:val="00CE6BBF"/>
    <w:rsid w:val="00D108DD"/>
    <w:rsid w:val="00D11728"/>
    <w:rsid w:val="00D56A3B"/>
    <w:rsid w:val="00D77189"/>
    <w:rsid w:val="00E97810"/>
    <w:rsid w:val="00EA0624"/>
    <w:rsid w:val="00ED0C7A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67DDB"/>
    <w:rsid w:val="00F93EBC"/>
    <w:rsid w:val="00FB4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8</cp:revision>
  <dcterms:created xsi:type="dcterms:W3CDTF">2016-03-28T11:45:00Z</dcterms:created>
  <dcterms:modified xsi:type="dcterms:W3CDTF">2016-03-28T11:52:00Z</dcterms:modified>
</cp:coreProperties>
</file>